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id w:val="-1343776356"/>
        <w:docPartObj>
          <w:docPartGallery w:val="Cover Page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6F39AE" w:rsidRDefault="00BA51FE">
          <w:r w:rsidRPr="009B26D6">
            <w:rPr>
              <w:noProof/>
              <w:lang w:eastAsia="en-GB"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0" o:spid="_x0000_s1030" type="#_x0000_t202" style="position:absolute;margin-left:383.05pt;margin-top:207pt;width:303.05pt;height:178.65pt;z-index:251663360;visibility:visible;mso-wrap-style:square;mso-width-percent:360;mso-left-percent:455;mso-top-percent:350;mso-wrap-distance-left:9pt;mso-wrap-distance-top:0;mso-wrap-distance-right:9pt;mso-wrap-distance-bottom:0;mso-position-horizontal:absolute;mso-position-horizontal-relative:page;mso-position-vertical:absolute;mso-position-vertical-relative:page;mso-width-percent:36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4472C4" w:themeColor="accent1"/>
                          <w:sz w:val="72"/>
                          <w:szCs w:val="72"/>
                        </w:rPr>
                        <w:alias w:val="Title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F39AE" w:rsidRDefault="006F39AE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144"/>
                            </w:rPr>
                          </w:pPr>
                          <w:r w:rsidRPr="006F39AE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t>Bushey &amp; Oxhey FC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44546A" w:themeColor="text2"/>
                          <w:sz w:val="40"/>
                          <w:szCs w:val="40"/>
                        </w:rPr>
                        <w:alias w:val="Subtitle"/>
                        <w:id w:val="155242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6F39AE" w:rsidRPr="006F39AE" w:rsidRDefault="006F39AE" w:rsidP="006F39AE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 w:rsidRPr="006F39AE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40"/>
                              <w:szCs w:val="40"/>
                            </w:rPr>
                            <w:t>Football Restart Risk Assessment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Pr="00BA51FE">
            <w:drawing>
              <wp:inline distT="0" distB="0" distL="0" distR="0">
                <wp:extent cx="3860800" cy="4000500"/>
                <wp:effectExtent l="2540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3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112" cy="414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B26D6" w:rsidRPr="009B26D6">
            <w:rPr>
              <w:noProof/>
              <w:lang w:eastAsia="en-GB"/>
            </w:rPr>
            <w:pict>
              <v:rect id="Rectangle 468" o:spid="_x0000_s1026" style="position:absolute;margin-left:368.65pt;margin-top:16.1pt;width:244.8pt;height:554.4pt;z-index:251661312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" fillcolor="white [3212]" strokecolor="#747070 [1614]" strokeweight="1.25pt">
                <w10:wrap anchorx="page" anchory="page"/>
              </v:rect>
            </w:pict>
          </w:r>
          <w:r w:rsidR="009B26D6" w:rsidRPr="009B26D6">
            <w:rPr>
              <w:noProof/>
              <w:lang w:eastAsia="en-GB"/>
            </w:rPr>
            <w:pict>
              <v:shape id="Text Box 465" o:spid="_x0000_s1027" type="#_x0000_t202" style="position:absolute;margin-left:0;margin-top:0;width:220.3pt;height:21.15pt;z-index:251666432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" filled="f" stroked="f" strokeweight=".5pt">
                <v:textbox style="mso-fit-shape-to-text:t">
                  <w:txbxContent>
                    <w:p w:rsidR="006F39AE" w:rsidRDefault="009B26D6">
                      <w:pPr>
                        <w:pStyle w:val="NoSpacing"/>
                        <w:rPr>
                          <w:noProof/>
                          <w:color w:val="44546A" w:themeColor="text2"/>
                        </w:rPr>
                      </w:pPr>
                      <w:sdt>
                        <w:sdtPr>
                          <w:rPr>
                            <w:b/>
                            <w:noProof/>
                            <w:color w:val="44546A" w:themeColor="text2"/>
                            <w:sz w:val="24"/>
                            <w:szCs w:val="24"/>
                          </w:rPr>
                          <w:alias w:val="Auth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 w:rsidR="00BB3BDC">
                            <w:rPr>
                              <w:b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t>Paul Little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9B26D6" w:rsidRPr="009B26D6">
            <w:rPr>
              <w:noProof/>
              <w:lang w:eastAsia="en-GB"/>
            </w:rPr>
            <w:pict>
              <v:rect id="Rectangle 466" o:spid="_x0000_s1028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7N1g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" fillcolor="#d9e2f3 [660]" stroked="f" strokeweight="1pt">
                <v:fill color2="#8eaadb [1940]" rotate="t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6F39AE" w:rsidRDefault="006F39AE"/>
                  </w:txbxContent>
                </v:textbox>
                <w10:wrap anchorx="page" anchory="page"/>
              </v:rect>
            </w:pict>
          </w:r>
          <w:r w:rsidR="009B26D6" w:rsidRPr="009B26D6">
            <w:rPr>
              <w:noProof/>
              <w:lang w:eastAsia="en-GB"/>
            </w:rPr>
            <w:pict>
              <v:rect id="Rectangle 469" o:spid="_x0000_s1029" style="position:absolute;margin-left:0;margin-top:0;width:226.45pt;height:9.35pt;z-index:25166438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<w10:wrap anchorx="page" anchory="page"/>
              </v:rect>
            </w:pict>
          </w:r>
        </w:p>
        <w:p w:rsidR="006F39AE" w:rsidRDefault="006F39AE">
          <w:pPr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br w:type="page"/>
          </w:r>
        </w:p>
      </w:sdtContent>
    </w:sdt>
    <w:p w:rsidR="000214D7" w:rsidRPr="00D55082" w:rsidRDefault="00D55082" w:rsidP="006F39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5082">
        <w:rPr>
          <w:rFonts w:ascii="Arial" w:hAnsi="Arial" w:cs="Arial"/>
          <w:b/>
          <w:bCs/>
          <w:sz w:val="24"/>
          <w:szCs w:val="24"/>
        </w:rPr>
        <w:t xml:space="preserve">Bushey &amp; Oxhey </w:t>
      </w:r>
      <w:r w:rsidR="000214D7" w:rsidRPr="00D55082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Pr="00D55082">
        <w:rPr>
          <w:rFonts w:ascii="Arial" w:hAnsi="Arial" w:cs="Arial"/>
          <w:b/>
          <w:bCs/>
          <w:sz w:val="24"/>
          <w:szCs w:val="24"/>
        </w:rPr>
        <w:t xml:space="preserve">Club – Restart </w:t>
      </w:r>
      <w:r w:rsidR="000214D7" w:rsidRPr="00D55082">
        <w:rPr>
          <w:rFonts w:ascii="Arial" w:hAnsi="Arial" w:cs="Arial"/>
          <w:b/>
          <w:bCs/>
          <w:sz w:val="24"/>
          <w:szCs w:val="24"/>
        </w:rPr>
        <w:t xml:space="preserve">Risk Assessment </w:t>
      </w:r>
    </w:p>
    <w:p w:rsidR="00D55082" w:rsidRDefault="00D55082" w:rsidP="006F39AE">
      <w:pPr>
        <w:spacing w:after="0" w:line="240" w:lineRule="auto"/>
        <w:rPr>
          <w:b/>
          <w:bCs/>
        </w:rPr>
      </w:pPr>
      <w:r w:rsidRPr="00D55082">
        <w:rPr>
          <w:rFonts w:cs="Arial"/>
          <w:b/>
          <w:bCs/>
        </w:rPr>
        <w:t xml:space="preserve">As per </w:t>
      </w:r>
      <w:r>
        <w:rPr>
          <w:rFonts w:cs="Arial"/>
          <w:b/>
          <w:bCs/>
        </w:rPr>
        <w:t xml:space="preserve">FA’s </w:t>
      </w:r>
      <w:r w:rsidRPr="00D55082">
        <w:rPr>
          <w:rFonts w:cs="Arial"/>
          <w:b/>
          <w:bCs/>
        </w:rPr>
        <w:t xml:space="preserve">Covid-19 Grassroots Update </w:t>
      </w:r>
      <w:hyperlink r:id="rId9" w:history="1">
        <w:r w:rsidRPr="00D55082">
          <w:rPr>
            <w:rStyle w:val="Hyperlink"/>
            <w:b/>
            <w:bCs/>
          </w:rPr>
          <w:t>http://www.thefa.com/news/2020/jul/03/grassroots-football-covid-19-update-030720</w:t>
        </w:r>
      </w:hyperlink>
    </w:p>
    <w:p w:rsidR="00D55082" w:rsidRDefault="00D55082" w:rsidP="006F39AE">
      <w:pPr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15304" w:type="dxa"/>
        <w:tblLook w:val="04A0"/>
      </w:tblPr>
      <w:tblGrid>
        <w:gridCol w:w="2234"/>
        <w:gridCol w:w="3420"/>
        <w:gridCol w:w="1275"/>
        <w:gridCol w:w="6588"/>
        <w:gridCol w:w="1787"/>
      </w:tblGrid>
      <w:tr w:rsidR="00091135">
        <w:tc>
          <w:tcPr>
            <w:tcW w:w="1980" w:type="dxa"/>
          </w:tcPr>
          <w:p w:rsidR="00C00B2C" w:rsidRPr="00C00B2C" w:rsidRDefault="00C00B2C">
            <w:pPr>
              <w:rPr>
                <w:b/>
                <w:bCs/>
              </w:rPr>
            </w:pPr>
            <w:r w:rsidRPr="00C00B2C">
              <w:rPr>
                <w:b/>
                <w:bCs/>
              </w:rPr>
              <w:t>Area of concern</w:t>
            </w:r>
          </w:p>
        </w:tc>
        <w:tc>
          <w:tcPr>
            <w:tcW w:w="3402" w:type="dxa"/>
          </w:tcPr>
          <w:p w:rsidR="00C00B2C" w:rsidRPr="00C00B2C" w:rsidRDefault="00C00B2C">
            <w:pPr>
              <w:rPr>
                <w:b/>
                <w:bCs/>
              </w:rPr>
            </w:pPr>
            <w:r w:rsidRPr="00C00B2C">
              <w:rPr>
                <w:b/>
                <w:bCs/>
              </w:rPr>
              <w:t>Risk detail</w:t>
            </w:r>
          </w:p>
        </w:tc>
        <w:tc>
          <w:tcPr>
            <w:tcW w:w="1276" w:type="dxa"/>
          </w:tcPr>
          <w:p w:rsidR="00C00B2C" w:rsidRPr="00C00B2C" w:rsidRDefault="00C00B2C">
            <w:pPr>
              <w:rPr>
                <w:b/>
                <w:bCs/>
              </w:rPr>
            </w:pPr>
            <w:r w:rsidRPr="00C00B2C">
              <w:rPr>
                <w:b/>
                <w:bCs/>
              </w:rPr>
              <w:t>Risk before mitigation</w:t>
            </w:r>
          </w:p>
        </w:tc>
        <w:tc>
          <w:tcPr>
            <w:tcW w:w="6804" w:type="dxa"/>
          </w:tcPr>
          <w:p w:rsidR="00C00B2C" w:rsidRPr="00C00B2C" w:rsidRDefault="00C00B2C">
            <w:pPr>
              <w:rPr>
                <w:b/>
                <w:bCs/>
              </w:rPr>
            </w:pPr>
            <w:r w:rsidRPr="00C00B2C">
              <w:rPr>
                <w:b/>
                <w:bCs/>
              </w:rPr>
              <w:t>Risk management</w:t>
            </w:r>
          </w:p>
        </w:tc>
        <w:tc>
          <w:tcPr>
            <w:tcW w:w="1842" w:type="dxa"/>
          </w:tcPr>
          <w:p w:rsidR="00C00B2C" w:rsidRPr="00C00B2C" w:rsidRDefault="00C00B2C">
            <w:pPr>
              <w:rPr>
                <w:b/>
                <w:bCs/>
              </w:rPr>
            </w:pPr>
            <w:r w:rsidRPr="00C00B2C">
              <w:rPr>
                <w:b/>
                <w:bCs/>
              </w:rPr>
              <w:t>Residual risk</w:t>
            </w:r>
          </w:p>
        </w:tc>
      </w:tr>
      <w:tr w:rsidR="00091135">
        <w:tc>
          <w:tcPr>
            <w:tcW w:w="1980" w:type="dxa"/>
          </w:tcPr>
          <w:p w:rsidR="00C00B2C" w:rsidRPr="00954346" w:rsidRDefault="00C00B2C" w:rsidP="00D55082">
            <w:pPr>
              <w:rPr>
                <w:b/>
              </w:rPr>
            </w:pPr>
            <w:r w:rsidRPr="00954346">
              <w:rPr>
                <w:b/>
              </w:rPr>
              <w:t xml:space="preserve">Travel to </w:t>
            </w:r>
            <w:r w:rsidR="00D55082" w:rsidRPr="00954346">
              <w:rPr>
                <w:b/>
              </w:rPr>
              <w:t>Metropolitan Club</w:t>
            </w:r>
            <w:r w:rsidRPr="00954346">
              <w:rPr>
                <w:b/>
              </w:rPr>
              <w:t xml:space="preserve"> – transmission of </w:t>
            </w:r>
            <w:r w:rsidR="00D55082" w:rsidRPr="00954346">
              <w:rPr>
                <w:b/>
              </w:rPr>
              <w:t>Covid-19</w:t>
            </w:r>
          </w:p>
        </w:tc>
        <w:tc>
          <w:tcPr>
            <w:tcW w:w="3402" w:type="dxa"/>
          </w:tcPr>
          <w:p w:rsidR="00C00B2C" w:rsidRDefault="00C00B2C">
            <w:r>
              <w:t>Transmission</w:t>
            </w:r>
            <w:r w:rsidR="00483EC3">
              <w:t xml:space="preserve"> </w:t>
            </w:r>
            <w:r w:rsidR="00D678CA">
              <w:t>/</w:t>
            </w:r>
            <w:r w:rsidR="00483EC3">
              <w:t xml:space="preserve"> </w:t>
            </w:r>
            <w:r w:rsidR="00D678CA">
              <w:t>contraction</w:t>
            </w:r>
            <w:r>
              <w:t xml:space="preserve"> of virus in an enclosed space such as a shared vehicle or on public transport</w:t>
            </w:r>
          </w:p>
        </w:tc>
        <w:tc>
          <w:tcPr>
            <w:tcW w:w="1276" w:type="dxa"/>
          </w:tcPr>
          <w:p w:rsidR="00C00B2C" w:rsidRDefault="00C00B2C">
            <w:r>
              <w:t>High</w:t>
            </w:r>
          </w:p>
        </w:tc>
        <w:tc>
          <w:tcPr>
            <w:tcW w:w="6804" w:type="dxa"/>
          </w:tcPr>
          <w:p w:rsidR="00D678CA" w:rsidRDefault="00C00B2C" w:rsidP="00C00B2C">
            <w:r>
              <w:t>P</w:t>
            </w:r>
            <w:r w:rsidR="00D678CA">
              <w:t xml:space="preserve">layers/parents discouraged from using public transport. </w:t>
            </w:r>
          </w:p>
          <w:p w:rsidR="00D678CA" w:rsidRDefault="00D678CA" w:rsidP="00C00B2C"/>
          <w:p w:rsidR="00C00B2C" w:rsidRDefault="00D678CA" w:rsidP="00C00B2C">
            <w:r>
              <w:t xml:space="preserve">Players </w:t>
            </w:r>
            <w:r w:rsidR="00C00B2C">
              <w:t xml:space="preserve">to </w:t>
            </w:r>
            <w:r>
              <w:t xml:space="preserve">only </w:t>
            </w:r>
            <w:r w:rsidR="00C00B2C">
              <w:t>travel in cars with members of own household</w:t>
            </w:r>
            <w:r>
              <w:t xml:space="preserve"> or other family member in immediate ‘bubble’.</w:t>
            </w:r>
          </w:p>
          <w:p w:rsidR="009E4441" w:rsidRDefault="009E4441" w:rsidP="00C00B2C"/>
          <w:p w:rsidR="00091135" w:rsidRDefault="009E4441" w:rsidP="009E4441">
            <w:r>
              <w:t>Managers/Assistants/Coaches</w:t>
            </w:r>
            <w:r w:rsidR="00C00B2C">
              <w:t xml:space="preserve"> </w:t>
            </w:r>
            <w:r>
              <w:t>and Parents</w:t>
            </w:r>
            <w:r w:rsidR="00C00B2C">
              <w:t xml:space="preserve"> </w:t>
            </w:r>
            <w:r>
              <w:t>will not pr</w:t>
            </w:r>
            <w:r w:rsidR="00C00B2C">
              <w:t xml:space="preserve">ovide </w:t>
            </w:r>
            <w:r>
              <w:t>transport</w:t>
            </w:r>
            <w:r w:rsidR="00C00B2C">
              <w:t xml:space="preserve"> </w:t>
            </w:r>
            <w:r>
              <w:t xml:space="preserve">to </w:t>
            </w:r>
            <w:r w:rsidR="00C00B2C">
              <w:t>anyone not in their household.</w:t>
            </w:r>
          </w:p>
        </w:tc>
        <w:tc>
          <w:tcPr>
            <w:tcW w:w="1842" w:type="dxa"/>
          </w:tcPr>
          <w:p w:rsidR="00C00B2C" w:rsidRDefault="00C00B2C">
            <w:r>
              <w:t>Low</w:t>
            </w:r>
          </w:p>
        </w:tc>
      </w:tr>
      <w:tr w:rsidR="00091135">
        <w:tc>
          <w:tcPr>
            <w:tcW w:w="1980" w:type="dxa"/>
          </w:tcPr>
          <w:p w:rsidR="00C00B2C" w:rsidRPr="00954346" w:rsidRDefault="00C00B2C" w:rsidP="009E4441">
            <w:pPr>
              <w:rPr>
                <w:b/>
              </w:rPr>
            </w:pPr>
            <w:r w:rsidRPr="00954346">
              <w:rPr>
                <w:b/>
              </w:rPr>
              <w:t xml:space="preserve">Arriving </w:t>
            </w:r>
            <w:r w:rsidR="009E4441" w:rsidRPr="00954346">
              <w:rPr>
                <w:b/>
              </w:rPr>
              <w:t xml:space="preserve">at, </w:t>
            </w:r>
            <w:r w:rsidRPr="00954346">
              <w:rPr>
                <w:b/>
              </w:rPr>
              <w:t>and</w:t>
            </w:r>
            <w:r w:rsidR="009E4441" w:rsidRPr="00954346">
              <w:rPr>
                <w:b/>
              </w:rPr>
              <w:t xml:space="preserve"> departing, Metropolitan Club (including car park).</w:t>
            </w:r>
          </w:p>
        </w:tc>
        <w:tc>
          <w:tcPr>
            <w:tcW w:w="3402" w:type="dxa"/>
          </w:tcPr>
          <w:p w:rsidR="00C00B2C" w:rsidRDefault="00C00B2C" w:rsidP="009E4441">
            <w:r>
              <w:t xml:space="preserve">Large numbers of </w:t>
            </w:r>
            <w:r w:rsidR="009E4441">
              <w:t xml:space="preserve">parents/players </w:t>
            </w:r>
            <w:r>
              <w:t>arriving at</w:t>
            </w:r>
            <w:r w:rsidR="009E4441">
              <w:t xml:space="preserve">, and departing, the Metropolitan Club </w:t>
            </w:r>
            <w:r>
              <w:t xml:space="preserve">at the same time </w:t>
            </w:r>
            <w:r w:rsidR="009E4441">
              <w:t xml:space="preserve">and adherence to </w:t>
            </w:r>
            <w:r>
              <w:t>social distancing</w:t>
            </w:r>
            <w:r w:rsidR="009E4441">
              <w:t xml:space="preserve"> requirements.</w:t>
            </w:r>
          </w:p>
        </w:tc>
        <w:tc>
          <w:tcPr>
            <w:tcW w:w="1276" w:type="dxa"/>
          </w:tcPr>
          <w:p w:rsidR="00C00B2C" w:rsidRDefault="0028473C">
            <w:r>
              <w:t>Med</w:t>
            </w:r>
          </w:p>
          <w:p w:rsidR="00B73E3F" w:rsidRDefault="00B73E3F"/>
        </w:tc>
        <w:tc>
          <w:tcPr>
            <w:tcW w:w="6804" w:type="dxa"/>
          </w:tcPr>
          <w:p w:rsidR="009E4441" w:rsidRDefault="00C00B2C">
            <w:r>
              <w:t xml:space="preserve">Clear timetable for training sessions </w:t>
            </w:r>
            <w:r w:rsidR="009E4441">
              <w:t xml:space="preserve">across all teams/age groups is developed with managers/assistants/coaches and shared with Metropolitan Club. </w:t>
            </w:r>
          </w:p>
          <w:p w:rsidR="009E4441" w:rsidRDefault="009E4441"/>
          <w:p w:rsidR="009E4441" w:rsidRDefault="009E4441">
            <w:r>
              <w:t xml:space="preserve">Training sessions are staggered across the week, across </w:t>
            </w:r>
            <w:r w:rsidR="00C00B2C">
              <w:t>more than one evening</w:t>
            </w:r>
            <w:r>
              <w:t>).</w:t>
            </w:r>
            <w:r w:rsidR="0028473C">
              <w:t xml:space="preserve"> </w:t>
            </w:r>
          </w:p>
          <w:p w:rsidR="009E4441" w:rsidRDefault="009E4441"/>
          <w:p w:rsidR="00C00B2C" w:rsidRDefault="009E4441">
            <w:r>
              <w:t xml:space="preserve">Clear transitional periods (minimum of 30 minutes) </w:t>
            </w:r>
            <w:r w:rsidR="0028473C">
              <w:t>between each training session.</w:t>
            </w:r>
          </w:p>
          <w:p w:rsidR="009E4441" w:rsidRDefault="009E4441"/>
          <w:p w:rsidR="0028473C" w:rsidRDefault="00A66AA8" w:rsidP="0028473C">
            <w:r>
              <w:t xml:space="preserve">Where possible </w:t>
            </w:r>
            <w:r w:rsidR="0028473C">
              <w:t xml:space="preserve">only 1 parent </w:t>
            </w:r>
            <w:r>
              <w:t xml:space="preserve">to accompany a player </w:t>
            </w:r>
            <w:r w:rsidR="0028473C">
              <w:t xml:space="preserve">(or players </w:t>
            </w:r>
            <w:r>
              <w:t xml:space="preserve">if </w:t>
            </w:r>
            <w:r w:rsidR="0028473C">
              <w:t>from same household)</w:t>
            </w:r>
            <w:r>
              <w:t>.</w:t>
            </w:r>
          </w:p>
          <w:p w:rsidR="00A66AA8" w:rsidRDefault="00A66AA8" w:rsidP="0028473C"/>
          <w:p w:rsidR="006F3761" w:rsidRDefault="000214D7">
            <w:r>
              <w:t xml:space="preserve">On arrival players should use the steps to </w:t>
            </w:r>
            <w:r w:rsidR="0028473C">
              <w:t>enter the field and the grass slope to exit. Parents who are spectating must ensure they follow social distancing at all times.</w:t>
            </w:r>
          </w:p>
          <w:p w:rsidR="00091135" w:rsidRDefault="00091135"/>
          <w:p w:rsidR="00091135" w:rsidRDefault="00091135" w:rsidP="00091135">
            <w:r>
              <w:t>Managers/Assistants/Coaches/Parents and Players provided with clear times of arrival for training</w:t>
            </w:r>
            <w:proofErr w:type="gramStart"/>
            <w:r>
              <w:t>;</w:t>
            </w:r>
            <w:proofErr w:type="gramEnd"/>
            <w:r>
              <w:t xml:space="preserve"> expected times of departure. </w:t>
            </w:r>
          </w:p>
          <w:p w:rsidR="00091135" w:rsidRDefault="00091135" w:rsidP="00091135"/>
          <w:p w:rsidR="00091135" w:rsidRDefault="00091135">
            <w:r>
              <w:t>Procedures and responsibilities are clearly communicated to parents of players with training schedule.</w:t>
            </w:r>
          </w:p>
        </w:tc>
        <w:tc>
          <w:tcPr>
            <w:tcW w:w="1842" w:type="dxa"/>
          </w:tcPr>
          <w:p w:rsidR="00C00B2C" w:rsidRDefault="006F3761">
            <w:r>
              <w:t>Low</w:t>
            </w:r>
          </w:p>
        </w:tc>
      </w:tr>
      <w:tr w:rsidR="00091135">
        <w:tc>
          <w:tcPr>
            <w:tcW w:w="1980" w:type="dxa"/>
          </w:tcPr>
          <w:p w:rsidR="00C00B2C" w:rsidRPr="00954346" w:rsidRDefault="00091135">
            <w:pPr>
              <w:rPr>
                <w:b/>
              </w:rPr>
            </w:pPr>
            <w:r w:rsidRPr="00954346">
              <w:rPr>
                <w:b/>
              </w:rPr>
              <w:t xml:space="preserve">Manager/Assistant/ </w:t>
            </w:r>
            <w:r w:rsidR="0021384B" w:rsidRPr="00954346">
              <w:rPr>
                <w:b/>
              </w:rPr>
              <w:t>Coach/Player ill health</w:t>
            </w:r>
            <w:r w:rsidRPr="00954346">
              <w:rPr>
                <w:b/>
              </w:rPr>
              <w:t>/displaying Covid-19 symptoms.</w:t>
            </w:r>
          </w:p>
        </w:tc>
        <w:tc>
          <w:tcPr>
            <w:tcW w:w="3402" w:type="dxa"/>
          </w:tcPr>
          <w:p w:rsidR="00C00B2C" w:rsidRDefault="00091135" w:rsidP="004C5F07">
            <w:r>
              <w:t>Manager/Assistant/</w:t>
            </w:r>
            <w:r w:rsidR="0021384B">
              <w:t xml:space="preserve">Coach/Player </w:t>
            </w:r>
            <w:r>
              <w:t>display</w:t>
            </w:r>
            <w:r w:rsidR="004C5F07">
              <w:t>s sy</w:t>
            </w:r>
            <w:r w:rsidR="0021384B">
              <w:t xml:space="preserve">mptoms </w:t>
            </w:r>
            <w:r w:rsidR="004C5F07">
              <w:t>- t</w:t>
            </w:r>
            <w:r w:rsidR="0021384B">
              <w:t xml:space="preserve">ransmission </w:t>
            </w:r>
            <w:r w:rsidR="004C5F07">
              <w:t xml:space="preserve">risk </w:t>
            </w:r>
            <w:r w:rsidR="0021384B">
              <w:t>to other club members</w:t>
            </w:r>
            <w:r w:rsidR="004C5F07">
              <w:t>.</w:t>
            </w:r>
          </w:p>
        </w:tc>
        <w:tc>
          <w:tcPr>
            <w:tcW w:w="1276" w:type="dxa"/>
          </w:tcPr>
          <w:p w:rsidR="00C00B2C" w:rsidRDefault="0021384B">
            <w:r>
              <w:t>Med</w:t>
            </w:r>
          </w:p>
        </w:tc>
        <w:tc>
          <w:tcPr>
            <w:tcW w:w="6804" w:type="dxa"/>
          </w:tcPr>
          <w:p w:rsidR="00C00B2C" w:rsidRDefault="00091135">
            <w:r>
              <w:t>Communication via email from Manager/Assistant/</w:t>
            </w:r>
            <w:r w:rsidR="00F04C20">
              <w:t xml:space="preserve">Player/Parent agreeing to follow government guidance in relation to symptoms and </w:t>
            </w:r>
            <w:r>
              <w:t>self-</w:t>
            </w:r>
            <w:r w:rsidR="00F04C20">
              <w:t>isolation.</w:t>
            </w:r>
            <w:r>
              <w:t xml:space="preserve"> Email to be copied to B&amp;O FC Welfare Officer.</w:t>
            </w:r>
          </w:p>
          <w:p w:rsidR="00F04C20" w:rsidRDefault="004C5F07">
            <w:r>
              <w:t>Manager/Assistant/</w:t>
            </w:r>
            <w:r w:rsidR="00F04C20">
              <w:t xml:space="preserve">Coach to check with all </w:t>
            </w:r>
            <w:r>
              <w:t>parents/</w:t>
            </w:r>
            <w:r w:rsidR="00F04C20">
              <w:t>players that they are not displaying symptoms.</w:t>
            </w:r>
          </w:p>
          <w:p w:rsidR="004C5F07" w:rsidRDefault="004C5F07"/>
          <w:p w:rsidR="004C5F07" w:rsidRDefault="004E68AC">
            <w:r w:rsidRPr="00483EC3">
              <w:rPr>
                <w:b/>
              </w:rPr>
              <w:t>*</w:t>
            </w:r>
            <w:r w:rsidR="00F04C20">
              <w:t xml:space="preserve">Any player </w:t>
            </w:r>
            <w:r w:rsidR="004C5F07">
              <w:t>taken</w:t>
            </w:r>
            <w:r w:rsidR="00F04C20">
              <w:t xml:space="preserve"> ill during the session should be removed from training immediately</w:t>
            </w:r>
            <w:r>
              <w:t>, socially distanced from others,</w:t>
            </w:r>
            <w:r w:rsidR="00F04C20">
              <w:t xml:space="preserve"> and (in the </w:t>
            </w:r>
            <w:r w:rsidR="004C5F07">
              <w:t xml:space="preserve">case of a junior player) parent called to collect player. </w:t>
            </w:r>
          </w:p>
          <w:p w:rsidR="004C5F07" w:rsidRDefault="004C5F07"/>
          <w:p w:rsidR="004C5F07" w:rsidRDefault="004E68AC" w:rsidP="004C5F07">
            <w:r w:rsidRPr="00483EC3">
              <w:rPr>
                <w:b/>
              </w:rPr>
              <w:t>*</w:t>
            </w:r>
            <w:r w:rsidR="004C5F07">
              <w:t xml:space="preserve">Any Manager/Assistant/Coach taken ill during the session to immediately remove </w:t>
            </w:r>
            <w:proofErr w:type="gramStart"/>
            <w:r w:rsidR="004C5F07">
              <w:t>themselves</w:t>
            </w:r>
            <w:proofErr w:type="gramEnd"/>
            <w:r w:rsidR="004C5F07">
              <w:t xml:space="preserve"> from the session, strictly observe social distancing requirements, ensuring that players are in the care of another responsible adult to arrange collection of players.</w:t>
            </w:r>
          </w:p>
          <w:p w:rsidR="004E68AC" w:rsidRDefault="004E68AC" w:rsidP="004C5F07"/>
          <w:p w:rsidR="004E68AC" w:rsidRPr="00483EC3" w:rsidRDefault="004E68AC" w:rsidP="004C5F07">
            <w:pPr>
              <w:rPr>
                <w:b/>
                <w:color w:val="C00000"/>
              </w:rPr>
            </w:pPr>
            <w:r w:rsidRPr="00483EC3">
              <w:rPr>
                <w:b/>
                <w:color w:val="C00000"/>
              </w:rPr>
              <w:t>*</w:t>
            </w:r>
            <w:r w:rsidRPr="00483EC3">
              <w:rPr>
                <w:b/>
                <w:i/>
                <w:color w:val="C00000"/>
              </w:rPr>
              <w:t>Training session to immediately end and B&amp;O FC Welfare Officer to be notified</w:t>
            </w:r>
            <w:r w:rsidR="00483EC3" w:rsidRPr="00483EC3">
              <w:rPr>
                <w:b/>
                <w:i/>
                <w:color w:val="C00000"/>
              </w:rPr>
              <w:t xml:space="preserve"> in line with Club Safeguarding policy.</w:t>
            </w:r>
          </w:p>
          <w:p w:rsidR="00F04C20" w:rsidRDefault="00F04C20" w:rsidP="004C5F07"/>
        </w:tc>
        <w:tc>
          <w:tcPr>
            <w:tcW w:w="1842" w:type="dxa"/>
          </w:tcPr>
          <w:p w:rsidR="00C00B2C" w:rsidRDefault="00F04C20">
            <w:r>
              <w:t>Low</w:t>
            </w:r>
          </w:p>
        </w:tc>
      </w:tr>
      <w:tr w:rsidR="00091135">
        <w:tc>
          <w:tcPr>
            <w:tcW w:w="1980" w:type="dxa"/>
          </w:tcPr>
          <w:p w:rsidR="00C00B2C" w:rsidRPr="00954346" w:rsidRDefault="00954346" w:rsidP="00954346">
            <w:pPr>
              <w:rPr>
                <w:b/>
              </w:rPr>
            </w:pPr>
            <w:r>
              <w:rPr>
                <w:b/>
              </w:rPr>
              <w:t>Planning and m</w:t>
            </w:r>
            <w:r w:rsidR="00F04C20" w:rsidRPr="00954346">
              <w:rPr>
                <w:b/>
              </w:rPr>
              <w:t xml:space="preserve">anaging </w:t>
            </w:r>
            <w:r>
              <w:rPr>
                <w:b/>
              </w:rPr>
              <w:t xml:space="preserve">training </w:t>
            </w:r>
            <w:r w:rsidR="00F04C20" w:rsidRPr="00954346">
              <w:rPr>
                <w:b/>
              </w:rPr>
              <w:t>session</w:t>
            </w:r>
            <w:r>
              <w:rPr>
                <w:b/>
              </w:rPr>
              <w:t>s</w:t>
            </w:r>
          </w:p>
        </w:tc>
        <w:tc>
          <w:tcPr>
            <w:tcW w:w="3402" w:type="dxa"/>
          </w:tcPr>
          <w:p w:rsidR="00954346" w:rsidRDefault="00954346"/>
          <w:p w:rsidR="00954346" w:rsidRDefault="00954346"/>
          <w:p w:rsidR="00954346" w:rsidRDefault="00954346"/>
          <w:p w:rsidR="00C00B2C" w:rsidRDefault="00F04C20">
            <w:r>
              <w:t>Injury to player as a result of lack of physical activity</w:t>
            </w:r>
            <w:r w:rsidR="004E68AC">
              <w:t>/fitness.</w:t>
            </w:r>
          </w:p>
          <w:p w:rsidR="00F04C20" w:rsidRDefault="00F04C20"/>
          <w:p w:rsidR="00F04C20" w:rsidRDefault="00F04C20">
            <w:r>
              <w:t>Transmission</w:t>
            </w:r>
            <w:r w:rsidR="00954346">
              <w:t>/contraction</w:t>
            </w:r>
            <w:r>
              <w:t xml:space="preserve"> of virus during session</w:t>
            </w:r>
          </w:p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572E1F" w:rsidRDefault="00572E1F">
            <w:r>
              <w:t>Player requiring first aid – close contact may be required</w:t>
            </w:r>
          </w:p>
        </w:tc>
        <w:tc>
          <w:tcPr>
            <w:tcW w:w="1276" w:type="dxa"/>
          </w:tcPr>
          <w:p w:rsidR="00572E1F" w:rsidRDefault="00572E1F"/>
          <w:p w:rsidR="00954346" w:rsidRDefault="00954346"/>
          <w:p w:rsidR="00954346" w:rsidRDefault="00954346"/>
          <w:p w:rsidR="00C00B2C" w:rsidRDefault="0028473C">
            <w:r>
              <w:t>M</w:t>
            </w:r>
            <w:r w:rsidR="00F04C20">
              <w:t>ed</w:t>
            </w:r>
          </w:p>
          <w:p w:rsidR="00F04C20" w:rsidRDefault="00F04C20"/>
          <w:p w:rsidR="00F04C20" w:rsidRDefault="00F04C20"/>
          <w:p w:rsidR="00F04C20" w:rsidRDefault="00F04C20">
            <w:r>
              <w:t>Med</w:t>
            </w:r>
          </w:p>
        </w:tc>
        <w:tc>
          <w:tcPr>
            <w:tcW w:w="6804" w:type="dxa"/>
          </w:tcPr>
          <w:p w:rsidR="00572E1F" w:rsidRPr="00954346" w:rsidRDefault="00572E1F">
            <w:pPr>
              <w:rPr>
                <w:b/>
                <w:bCs/>
                <w:color w:val="C00000"/>
              </w:rPr>
            </w:pPr>
            <w:r w:rsidRPr="00954346">
              <w:rPr>
                <w:b/>
                <w:bCs/>
                <w:color w:val="C00000"/>
              </w:rPr>
              <w:t xml:space="preserve">All </w:t>
            </w:r>
            <w:r w:rsidR="00954346">
              <w:rPr>
                <w:b/>
                <w:bCs/>
                <w:color w:val="C00000"/>
              </w:rPr>
              <w:t>B&amp;O FC Members to</w:t>
            </w:r>
            <w:r w:rsidRPr="00954346">
              <w:rPr>
                <w:b/>
                <w:bCs/>
                <w:color w:val="C00000"/>
              </w:rPr>
              <w:t xml:space="preserve"> </w:t>
            </w:r>
            <w:r w:rsidR="00954346" w:rsidRPr="00954346">
              <w:rPr>
                <w:b/>
                <w:bCs/>
                <w:color w:val="C00000"/>
              </w:rPr>
              <w:t xml:space="preserve">confirm </w:t>
            </w:r>
            <w:r w:rsidR="00954346">
              <w:rPr>
                <w:b/>
                <w:bCs/>
                <w:color w:val="C00000"/>
              </w:rPr>
              <w:t xml:space="preserve">to Club Committee and appropriate Team Manager/Assistant/Coach </w:t>
            </w:r>
            <w:r w:rsidR="00954346" w:rsidRPr="00954346">
              <w:rPr>
                <w:b/>
                <w:bCs/>
                <w:color w:val="C00000"/>
              </w:rPr>
              <w:t xml:space="preserve">they have </w:t>
            </w:r>
            <w:r w:rsidRPr="00954346">
              <w:rPr>
                <w:b/>
                <w:bCs/>
                <w:color w:val="C00000"/>
              </w:rPr>
              <w:t xml:space="preserve">read </w:t>
            </w:r>
            <w:r w:rsidR="00954346" w:rsidRPr="00954346">
              <w:rPr>
                <w:b/>
                <w:bCs/>
                <w:color w:val="C00000"/>
              </w:rPr>
              <w:t xml:space="preserve">most up-to-date </w:t>
            </w:r>
            <w:r w:rsidRPr="00954346">
              <w:rPr>
                <w:b/>
                <w:bCs/>
                <w:color w:val="C00000"/>
              </w:rPr>
              <w:t>FA guidance</w:t>
            </w:r>
            <w:r w:rsidR="00954346" w:rsidRPr="00954346">
              <w:rPr>
                <w:b/>
                <w:bCs/>
                <w:color w:val="C00000"/>
              </w:rPr>
              <w:t xml:space="preserve"> for Grassroots football</w:t>
            </w:r>
          </w:p>
          <w:p w:rsidR="00C00B2C" w:rsidRDefault="00954346">
            <w:r>
              <w:t>Manager/Assistants/</w:t>
            </w:r>
            <w:r w:rsidR="00F04C20">
              <w:t>Coaches to</w:t>
            </w:r>
            <w:r w:rsidR="00F65262">
              <w:t xml:space="preserve"> adequately plan and manage training </w:t>
            </w:r>
            <w:r w:rsidR="00F04C20">
              <w:t>sessions following an extended period of absence.</w:t>
            </w:r>
          </w:p>
          <w:p w:rsidR="00F04C20" w:rsidRDefault="00F04C20"/>
          <w:p w:rsidR="00F04C20" w:rsidRDefault="00F65262">
            <w:r>
              <w:t>Managers/Assistants/Coaches/</w:t>
            </w:r>
            <w:r w:rsidR="00F04C20">
              <w:t xml:space="preserve">Players to </w:t>
            </w:r>
            <w:r>
              <w:t xml:space="preserve">provide and </w:t>
            </w:r>
            <w:r w:rsidR="00F04C20">
              <w:t>use own water bottle</w:t>
            </w:r>
            <w:r>
              <w:t>s.</w:t>
            </w:r>
          </w:p>
          <w:p w:rsidR="00F65262" w:rsidRDefault="00F65262"/>
          <w:p w:rsidR="00F04C20" w:rsidRDefault="00F65262">
            <w:r>
              <w:t>Managers/Assistants/Coaches/</w:t>
            </w:r>
            <w:r w:rsidR="00F04C20">
              <w:t xml:space="preserve">Players to </w:t>
            </w:r>
            <w:r>
              <w:t>provide</w:t>
            </w:r>
            <w:r w:rsidR="00F04C20">
              <w:t xml:space="preserve"> </w:t>
            </w:r>
            <w:r>
              <w:t xml:space="preserve">and use </w:t>
            </w:r>
            <w:r w:rsidR="00F04C20">
              <w:t xml:space="preserve">own hand sanitiser </w:t>
            </w:r>
            <w:r w:rsidR="00572E1F">
              <w:t>and be reminded to use it</w:t>
            </w:r>
            <w:r>
              <w:t>.</w:t>
            </w:r>
          </w:p>
          <w:p w:rsidR="00F65262" w:rsidRDefault="00F65262"/>
          <w:p w:rsidR="00F04C20" w:rsidRDefault="00F04C20">
            <w:r>
              <w:t>Social distancing must be in place</w:t>
            </w:r>
            <w:r w:rsidR="00F65262">
              <w:t xml:space="preserve"> and observed</w:t>
            </w:r>
            <w:r>
              <w:t xml:space="preserve"> throughout session (</w:t>
            </w:r>
            <w:r w:rsidR="00F65262">
              <w:t>small groups; no</w:t>
            </w:r>
            <w:r>
              <w:t xml:space="preserve"> handshakes</w:t>
            </w:r>
            <w:r w:rsidR="00C872A3">
              <w:t>)</w:t>
            </w:r>
            <w:r w:rsidR="00F65262">
              <w:t xml:space="preserve">. </w:t>
            </w:r>
          </w:p>
          <w:p w:rsidR="00F65262" w:rsidRDefault="00F65262"/>
          <w:p w:rsidR="00F04C20" w:rsidRDefault="00F04C20">
            <w:r>
              <w:t xml:space="preserve">Strict adherence to </w:t>
            </w:r>
            <w:r w:rsidR="00F65262">
              <w:t xml:space="preserve">maximum </w:t>
            </w:r>
            <w:r>
              <w:t xml:space="preserve">group numbers </w:t>
            </w:r>
            <w:r w:rsidR="00F65262">
              <w:t xml:space="preserve">(currently </w:t>
            </w:r>
            <w:r w:rsidR="00BB3BDC">
              <w:t>30</w:t>
            </w:r>
            <w:r>
              <w:t xml:space="preserve"> including</w:t>
            </w:r>
            <w:r w:rsidR="00F65262">
              <w:t xml:space="preserve"> Manager/Assistant/Coach</w:t>
            </w:r>
            <w:r>
              <w:t>)</w:t>
            </w:r>
            <w:r w:rsidR="00F65262">
              <w:t>.</w:t>
            </w:r>
          </w:p>
          <w:p w:rsidR="00F65262" w:rsidRDefault="00F65262"/>
          <w:p w:rsidR="00F04C20" w:rsidRDefault="00C872A3">
            <w:r>
              <w:t>E</w:t>
            </w:r>
            <w:r w:rsidR="00F04C20">
              <w:t xml:space="preserve">quipment </w:t>
            </w:r>
            <w:r>
              <w:t xml:space="preserve">used is </w:t>
            </w:r>
            <w:r w:rsidR="00F04C20">
              <w:t>cleaned appropriately after the session</w:t>
            </w:r>
            <w:r w:rsidR="00572E1F">
              <w:t>. Limited handling of any equipment</w:t>
            </w:r>
            <w:r w:rsidR="00F65262">
              <w:t>.</w:t>
            </w:r>
          </w:p>
          <w:p w:rsidR="00F65262" w:rsidRDefault="00F65262"/>
          <w:p w:rsidR="00F04C20" w:rsidRDefault="00F04C20">
            <w:r>
              <w:t xml:space="preserve">Areas </w:t>
            </w:r>
            <w:proofErr w:type="gramStart"/>
            <w:r>
              <w:t>for each team training</w:t>
            </w:r>
            <w:proofErr w:type="gramEnd"/>
            <w:r>
              <w:t xml:space="preserve"> at the same time to be agreed in advance</w:t>
            </w:r>
            <w:r w:rsidR="00F65262">
              <w:t xml:space="preserve"> (</w:t>
            </w:r>
            <w:r>
              <w:t xml:space="preserve">numbers of teams training at </w:t>
            </w:r>
            <w:r w:rsidR="00F65262">
              <w:t>same time will be restricted).</w:t>
            </w:r>
            <w:r>
              <w:t xml:space="preserve"> </w:t>
            </w:r>
          </w:p>
          <w:p w:rsidR="00F65262" w:rsidRDefault="00F65262"/>
          <w:p w:rsidR="00572E1F" w:rsidRDefault="00572E1F">
            <w:r>
              <w:t>Players not adhering to the above will be removed from session and not allowed to return</w:t>
            </w:r>
            <w:r w:rsidR="00F65262">
              <w:t>.</w:t>
            </w:r>
          </w:p>
          <w:p w:rsidR="00F65262" w:rsidRDefault="00F65262"/>
          <w:p w:rsidR="00F65262" w:rsidRDefault="00F65262">
            <w:r>
              <w:t xml:space="preserve">Managers/Assistants/Coaches not adhering to the above will be </w:t>
            </w:r>
            <w:r w:rsidR="00F137DE">
              <w:t xml:space="preserve">invited to meet with B&amp;O Committee to explain actions/conduct. B&amp;O Committee to consider further action if appropriate. </w:t>
            </w:r>
          </w:p>
          <w:p w:rsidR="00572E1F" w:rsidRDefault="00572E1F"/>
          <w:p w:rsidR="00572E1F" w:rsidRDefault="00572E1F">
            <w:r>
              <w:t xml:space="preserve">Senior </w:t>
            </w:r>
            <w:r w:rsidR="00F137DE">
              <w:t>age groups (U16 above)</w:t>
            </w:r>
            <w:r>
              <w:t xml:space="preserve"> – player should be encouraged to administer own first aid. Where </w:t>
            </w:r>
            <w:r w:rsidR="00F137DE">
              <w:t xml:space="preserve">first aid needs to be administered, </w:t>
            </w:r>
            <w:r>
              <w:t xml:space="preserve">PPE </w:t>
            </w:r>
            <w:r w:rsidR="00F137DE">
              <w:t>(mask and gloves) must</w:t>
            </w:r>
            <w:r>
              <w:t xml:space="preserve"> be </w:t>
            </w:r>
            <w:r w:rsidR="00F137DE">
              <w:t xml:space="preserve">worn. </w:t>
            </w:r>
          </w:p>
          <w:p w:rsidR="00F137DE" w:rsidRDefault="00F137DE"/>
          <w:p w:rsidR="00572E1F" w:rsidRDefault="00572E1F">
            <w:r>
              <w:t>Junio</w:t>
            </w:r>
            <w:r w:rsidR="00F137DE">
              <w:t>r age groups (U7s to U15s) – players must be socially distanced from others. Manager/Assistant/Coach to make initial assessment from safe distance. Parent/family member of injured player must be called to attend (p</w:t>
            </w:r>
            <w:r>
              <w:t>arent</w:t>
            </w:r>
            <w:r w:rsidR="00F137DE">
              <w:t xml:space="preserve">/family member </w:t>
            </w:r>
            <w:r>
              <w:t>should remain on site</w:t>
            </w:r>
            <w:r w:rsidR="00F137DE">
              <w:t>,</w:t>
            </w:r>
            <w:r>
              <w:t xml:space="preserve"> in car or socially distanced)</w:t>
            </w:r>
            <w:r w:rsidR="00F137DE">
              <w:t xml:space="preserve">. Where first aid needs to be administered, </w:t>
            </w:r>
            <w:r>
              <w:t xml:space="preserve">PPE </w:t>
            </w:r>
            <w:r w:rsidR="00F137DE">
              <w:t>(mask and gloves) must be worn.</w:t>
            </w:r>
          </w:p>
          <w:p w:rsidR="00F137DE" w:rsidRDefault="00F137DE"/>
          <w:p w:rsidR="00F137DE" w:rsidRPr="00483EC3" w:rsidRDefault="00F137DE">
            <w:pPr>
              <w:rPr>
                <w:b/>
                <w:i/>
              </w:rPr>
            </w:pPr>
            <w:r w:rsidRPr="00483EC3">
              <w:rPr>
                <w:b/>
                <w:i/>
                <w:color w:val="C00000"/>
              </w:rPr>
              <w:t>Any incidents must be reported to B&amp;O FC Welfare officer</w:t>
            </w:r>
            <w:r w:rsidR="00483EC3">
              <w:rPr>
                <w:b/>
                <w:i/>
                <w:color w:val="C00000"/>
              </w:rPr>
              <w:t xml:space="preserve"> in line with Club Safeguarding policy</w:t>
            </w:r>
            <w:r w:rsidRPr="00483EC3">
              <w:rPr>
                <w:b/>
                <w:i/>
                <w:color w:val="C00000"/>
              </w:rPr>
              <w:t>.</w:t>
            </w:r>
          </w:p>
          <w:p w:rsidR="00F04C20" w:rsidRDefault="00F04C20"/>
          <w:p w:rsidR="00572E1F" w:rsidRDefault="00572E1F"/>
        </w:tc>
        <w:tc>
          <w:tcPr>
            <w:tcW w:w="1842" w:type="dxa"/>
          </w:tcPr>
          <w:p w:rsidR="00F65262" w:rsidRDefault="00F65262"/>
          <w:p w:rsidR="00F65262" w:rsidRDefault="00F65262"/>
          <w:p w:rsidR="00F65262" w:rsidRDefault="00F65262"/>
          <w:p w:rsidR="00C00B2C" w:rsidRDefault="00F04C20">
            <w:r>
              <w:t>Low</w:t>
            </w:r>
          </w:p>
          <w:p w:rsidR="00F04C20" w:rsidRDefault="00F04C20"/>
          <w:p w:rsidR="00F04C20" w:rsidRDefault="00F04C20"/>
          <w:p w:rsidR="00F04C20" w:rsidRDefault="00F04C20">
            <w:r>
              <w:t>Low</w:t>
            </w:r>
          </w:p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572E1F" w:rsidRDefault="00572E1F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65262" w:rsidRDefault="00F65262"/>
          <w:p w:rsidR="00F137DE" w:rsidRDefault="00F137DE"/>
          <w:p w:rsidR="00F137DE" w:rsidRDefault="00F137DE"/>
          <w:p w:rsidR="00F137DE" w:rsidRDefault="00F137DE"/>
          <w:p w:rsidR="00F137DE" w:rsidRDefault="00F137DE"/>
          <w:p w:rsidR="00572E1F" w:rsidRDefault="00572E1F">
            <w:r>
              <w:t>Med</w:t>
            </w:r>
          </w:p>
        </w:tc>
      </w:tr>
      <w:tr w:rsidR="00091135">
        <w:tc>
          <w:tcPr>
            <w:tcW w:w="1980" w:type="dxa"/>
          </w:tcPr>
          <w:p w:rsidR="00C00B2C" w:rsidRDefault="00483EC3">
            <w:r>
              <w:t>Toilet/Washroom facilities at Metropolitan Club.</w:t>
            </w:r>
          </w:p>
        </w:tc>
        <w:tc>
          <w:tcPr>
            <w:tcW w:w="3402" w:type="dxa"/>
          </w:tcPr>
          <w:p w:rsidR="00C00B2C" w:rsidRDefault="00572E1F">
            <w:r>
              <w:t>Poor hygiene or overuse of facilities lead to transmission</w:t>
            </w:r>
            <w:r w:rsidR="00483EC3">
              <w:t xml:space="preserve"> / contraction of Covid-19.</w:t>
            </w:r>
          </w:p>
        </w:tc>
        <w:tc>
          <w:tcPr>
            <w:tcW w:w="1276" w:type="dxa"/>
          </w:tcPr>
          <w:p w:rsidR="00C00B2C" w:rsidRDefault="00572E1F">
            <w:r>
              <w:t>Med</w:t>
            </w:r>
          </w:p>
        </w:tc>
        <w:tc>
          <w:tcPr>
            <w:tcW w:w="6804" w:type="dxa"/>
          </w:tcPr>
          <w:p w:rsidR="00483EC3" w:rsidRDefault="00572E1F">
            <w:r>
              <w:t xml:space="preserve">Discourage use of </w:t>
            </w:r>
            <w:r w:rsidR="00483EC3">
              <w:t xml:space="preserve">all </w:t>
            </w:r>
            <w:r>
              <w:t>toilets</w:t>
            </w:r>
            <w:r w:rsidR="00483EC3">
              <w:t>/washroom facilities.</w:t>
            </w:r>
          </w:p>
          <w:p w:rsidR="00483EC3" w:rsidRDefault="00483EC3"/>
          <w:p w:rsidR="0028473C" w:rsidRDefault="0028473C">
            <w:r>
              <w:t>If toilets</w:t>
            </w:r>
            <w:r w:rsidR="00483EC3">
              <w:t>/washroom facilities</w:t>
            </w:r>
            <w:r>
              <w:t xml:space="preserve"> are available:</w:t>
            </w:r>
          </w:p>
          <w:p w:rsidR="00483EC3" w:rsidRDefault="00483EC3"/>
          <w:p w:rsidR="00572E1F" w:rsidRDefault="00572E1F" w:rsidP="00483EC3">
            <w:pPr>
              <w:pStyle w:val="ListParagraph"/>
              <w:numPr>
                <w:ilvl w:val="0"/>
                <w:numId w:val="1"/>
              </w:numPr>
              <w:ind w:left="247" w:hanging="218"/>
            </w:pPr>
            <w:r>
              <w:t xml:space="preserve">Designated toilet to be checked prior to </w:t>
            </w:r>
            <w:r w:rsidR="00483EC3">
              <w:t xml:space="preserve">training </w:t>
            </w:r>
            <w:r>
              <w:t xml:space="preserve">session </w:t>
            </w:r>
            <w:r w:rsidR="00483EC3">
              <w:t>to ensure</w:t>
            </w:r>
            <w:r>
              <w:t xml:space="preserve"> that soap and paper towels </w:t>
            </w:r>
            <w:r w:rsidR="00483EC3">
              <w:t xml:space="preserve">are </w:t>
            </w:r>
            <w:r>
              <w:t>available</w:t>
            </w:r>
            <w:r w:rsidR="00483EC3">
              <w:t>;</w:t>
            </w:r>
          </w:p>
          <w:p w:rsidR="00572E1F" w:rsidRDefault="00483EC3" w:rsidP="00483EC3">
            <w:pPr>
              <w:pStyle w:val="ListParagraph"/>
              <w:numPr>
                <w:ilvl w:val="0"/>
                <w:numId w:val="1"/>
              </w:numPr>
              <w:ind w:left="247" w:hanging="218"/>
            </w:pPr>
            <w:r>
              <w:t>Check electric h</w:t>
            </w:r>
            <w:r w:rsidR="00572E1F">
              <w:t xml:space="preserve">and dryers </w:t>
            </w:r>
            <w:r>
              <w:t>are</w:t>
            </w:r>
            <w:r w:rsidR="00572E1F">
              <w:t xml:space="preserve"> turned off to avoid use</w:t>
            </w:r>
            <w:r>
              <w:t>;</w:t>
            </w:r>
          </w:p>
          <w:p w:rsidR="00483EC3" w:rsidRDefault="00483EC3" w:rsidP="00483EC3">
            <w:pPr>
              <w:ind w:left="29"/>
            </w:pPr>
          </w:p>
          <w:p w:rsidR="00483EC3" w:rsidRPr="00483EC3" w:rsidRDefault="00483EC3" w:rsidP="00483EC3">
            <w:pPr>
              <w:ind w:left="29"/>
              <w:rPr>
                <w:b/>
                <w:i/>
              </w:rPr>
            </w:pPr>
            <w:r w:rsidRPr="00483EC3">
              <w:rPr>
                <w:b/>
                <w:i/>
                <w:color w:val="C00000"/>
              </w:rPr>
              <w:t>Manager/Coach/Assistant to immediately report any issues or concerns to Metropolitan Club staff.</w:t>
            </w:r>
          </w:p>
          <w:p w:rsidR="00C872A3" w:rsidRDefault="00C872A3" w:rsidP="00483EC3">
            <w:pPr>
              <w:ind w:left="29"/>
            </w:pPr>
          </w:p>
          <w:p w:rsidR="00572E1F" w:rsidRDefault="00483EC3" w:rsidP="00483EC3">
            <w:pPr>
              <w:ind w:left="29"/>
            </w:pPr>
            <w:r>
              <w:t xml:space="preserve">Managers/Assistants/Coaches </w:t>
            </w:r>
            <w:r w:rsidR="00572E1F">
              <w:t xml:space="preserve">manage numbers using </w:t>
            </w:r>
            <w:r>
              <w:t>facilities, strictly</w:t>
            </w:r>
            <w:r w:rsidR="00572E1F">
              <w:t xml:space="preserve"> </w:t>
            </w:r>
            <w:r>
              <w:t xml:space="preserve">adhering to welfare / </w:t>
            </w:r>
            <w:r w:rsidR="00572E1F">
              <w:t>safeguarding</w:t>
            </w:r>
            <w:r>
              <w:t xml:space="preserve"> protocols</w:t>
            </w:r>
            <w:r w:rsidR="00572E1F">
              <w:t>.</w:t>
            </w:r>
          </w:p>
        </w:tc>
        <w:tc>
          <w:tcPr>
            <w:tcW w:w="1842" w:type="dxa"/>
          </w:tcPr>
          <w:p w:rsidR="00C00B2C" w:rsidRDefault="00572E1F">
            <w:r>
              <w:t>Low</w:t>
            </w:r>
          </w:p>
        </w:tc>
      </w:tr>
    </w:tbl>
    <w:p w:rsidR="00C00B2C" w:rsidRDefault="00C00B2C"/>
    <w:p w:rsidR="0028473C" w:rsidRPr="001B40D0" w:rsidRDefault="0028473C" w:rsidP="001B40D0">
      <w:pPr>
        <w:spacing w:after="0" w:line="240" w:lineRule="auto"/>
        <w:rPr>
          <w:b/>
          <w:color w:val="C00000"/>
        </w:rPr>
      </w:pPr>
      <w:r w:rsidRPr="001B40D0">
        <w:rPr>
          <w:b/>
          <w:color w:val="C00000"/>
        </w:rPr>
        <w:t xml:space="preserve">Risk Assessment to be </w:t>
      </w:r>
      <w:r w:rsidR="001B40D0" w:rsidRPr="001B40D0">
        <w:rPr>
          <w:b/>
          <w:color w:val="C00000"/>
        </w:rPr>
        <w:t xml:space="preserve">reviewed fortnightly and amended as appropriate, taking into account any </w:t>
      </w:r>
      <w:r w:rsidRPr="001B40D0">
        <w:rPr>
          <w:b/>
          <w:color w:val="C00000"/>
        </w:rPr>
        <w:t>chang</w:t>
      </w:r>
      <w:r w:rsidR="001B40D0" w:rsidRPr="001B40D0">
        <w:rPr>
          <w:b/>
          <w:color w:val="C00000"/>
        </w:rPr>
        <w:t xml:space="preserve">es to UK Government Covid-19 </w:t>
      </w:r>
      <w:r w:rsidRPr="001B40D0">
        <w:rPr>
          <w:b/>
          <w:color w:val="C00000"/>
        </w:rPr>
        <w:t>guidance</w:t>
      </w:r>
      <w:proofErr w:type="gramStart"/>
      <w:r w:rsidR="001B40D0" w:rsidRPr="001B40D0">
        <w:rPr>
          <w:b/>
          <w:color w:val="C00000"/>
        </w:rPr>
        <w:t>;</w:t>
      </w:r>
      <w:proofErr w:type="gramEnd"/>
      <w:r w:rsidR="001B40D0" w:rsidRPr="001B40D0">
        <w:rPr>
          <w:b/>
          <w:color w:val="C00000"/>
        </w:rPr>
        <w:t xml:space="preserve"> and/or FA guidance for Grassroots football</w:t>
      </w:r>
      <w:r w:rsidRPr="001B40D0">
        <w:rPr>
          <w:b/>
          <w:color w:val="C00000"/>
        </w:rPr>
        <w:t>.</w:t>
      </w:r>
    </w:p>
    <w:p w:rsidR="001B40D0" w:rsidRDefault="001B40D0" w:rsidP="001B40D0">
      <w:pPr>
        <w:spacing w:after="0" w:line="240" w:lineRule="auto"/>
      </w:pPr>
    </w:p>
    <w:p w:rsidR="0028473C" w:rsidRPr="001B40D0" w:rsidRDefault="0028473C" w:rsidP="001B40D0">
      <w:pPr>
        <w:spacing w:after="0" w:line="240" w:lineRule="auto"/>
        <w:rPr>
          <w:b/>
          <w:u w:val="single"/>
        </w:rPr>
      </w:pPr>
      <w:r w:rsidRPr="001B40D0">
        <w:rPr>
          <w:b/>
          <w:u w:val="single"/>
        </w:rPr>
        <w:t>Next review</w:t>
      </w:r>
      <w:r w:rsidR="001B40D0" w:rsidRPr="001B40D0">
        <w:rPr>
          <w:b/>
          <w:u w:val="single"/>
        </w:rPr>
        <w:t xml:space="preserve">: </w:t>
      </w:r>
      <w:r w:rsidR="00C872A3">
        <w:rPr>
          <w:b/>
          <w:u w:val="single"/>
        </w:rPr>
        <w:t>Friday</w:t>
      </w:r>
      <w:r w:rsidR="001B40D0" w:rsidRPr="001B40D0">
        <w:rPr>
          <w:b/>
          <w:u w:val="single"/>
        </w:rPr>
        <w:t xml:space="preserve"> </w:t>
      </w:r>
      <w:r w:rsidR="00C872A3">
        <w:rPr>
          <w:b/>
          <w:u w:val="single"/>
        </w:rPr>
        <w:t>21</w:t>
      </w:r>
      <w:r w:rsidR="00C872A3" w:rsidRPr="00C872A3">
        <w:rPr>
          <w:b/>
          <w:u w:val="single"/>
          <w:vertAlign w:val="superscript"/>
        </w:rPr>
        <w:t>st</w:t>
      </w:r>
      <w:r w:rsidR="00C872A3">
        <w:rPr>
          <w:b/>
          <w:u w:val="single"/>
        </w:rPr>
        <w:t xml:space="preserve"> August</w:t>
      </w:r>
      <w:bookmarkStart w:id="0" w:name="_GoBack"/>
      <w:bookmarkEnd w:id="0"/>
      <w:r w:rsidRPr="001B40D0">
        <w:rPr>
          <w:b/>
          <w:u w:val="single"/>
        </w:rPr>
        <w:t xml:space="preserve"> 2020</w:t>
      </w:r>
    </w:p>
    <w:sectPr w:rsidR="0028473C" w:rsidRPr="001B40D0" w:rsidSect="006F39A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5F07" w:rsidRDefault="004C5F07" w:rsidP="004C5F07">
      <w:pPr>
        <w:spacing w:after="0" w:line="240" w:lineRule="auto"/>
      </w:pPr>
      <w:r>
        <w:separator/>
      </w:r>
    </w:p>
  </w:endnote>
  <w:endnote w:type="continuationSeparator" w:id="1">
    <w:p w:rsidR="004C5F07" w:rsidRDefault="004C5F07" w:rsidP="004C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Genev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5F07" w:rsidRDefault="004C5F07" w:rsidP="004C5F07">
      <w:pPr>
        <w:spacing w:after="0" w:line="240" w:lineRule="auto"/>
      </w:pPr>
      <w:r>
        <w:separator/>
      </w:r>
    </w:p>
  </w:footnote>
  <w:footnote w:type="continuationSeparator" w:id="1">
    <w:p w:rsidR="004C5F07" w:rsidRDefault="004C5F07" w:rsidP="004C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A16808"/>
    <w:multiLevelType w:val="hybridMultilevel"/>
    <w:tmpl w:val="207EDABC"/>
    <w:lvl w:ilvl="0" w:tplc="6D4A3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00B2C"/>
    <w:rsid w:val="000214D7"/>
    <w:rsid w:val="00091135"/>
    <w:rsid w:val="0019617C"/>
    <w:rsid w:val="001B40D0"/>
    <w:rsid w:val="0021384B"/>
    <w:rsid w:val="0028473C"/>
    <w:rsid w:val="00483EC3"/>
    <w:rsid w:val="004C5F07"/>
    <w:rsid w:val="004E68AC"/>
    <w:rsid w:val="00572E1F"/>
    <w:rsid w:val="006F3761"/>
    <w:rsid w:val="006F39AE"/>
    <w:rsid w:val="00954346"/>
    <w:rsid w:val="009B26D6"/>
    <w:rsid w:val="009B751E"/>
    <w:rsid w:val="009D08D6"/>
    <w:rsid w:val="009E4441"/>
    <w:rsid w:val="00A66AA8"/>
    <w:rsid w:val="00B73E3F"/>
    <w:rsid w:val="00BA51FE"/>
    <w:rsid w:val="00BB3BDC"/>
    <w:rsid w:val="00C00B2C"/>
    <w:rsid w:val="00C872A3"/>
    <w:rsid w:val="00D55082"/>
    <w:rsid w:val="00D678CA"/>
    <w:rsid w:val="00E53DCA"/>
    <w:rsid w:val="00E84DA5"/>
    <w:rsid w:val="00F04C20"/>
    <w:rsid w:val="00F137DE"/>
    <w:rsid w:val="00F6526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C0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F39A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39A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550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F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efa.com/news/2020/jul/03/grassroots-football-covid-19-update-0307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FCD9-5768-489C-8657-0D114D7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4787</Characters>
  <Application>Microsoft Word 12.0.0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Bushey &amp; Oxhey FC</vt:lpstr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Bushey &amp; Oxhey FC</dc:title>
  <dc:subject>Football Restart Risk Assessment</dc:subject>
  <dc:creator>Paul Little</dc:creator>
  <cp:keywords/>
  <dc:description/>
  <cp:lastModifiedBy>Katie O'Grady</cp:lastModifiedBy>
  <cp:revision>2</cp:revision>
  <dcterms:created xsi:type="dcterms:W3CDTF">2022-08-31T06:45:00Z</dcterms:created>
  <dcterms:modified xsi:type="dcterms:W3CDTF">2022-08-31T06:45:00Z</dcterms:modified>
</cp:coreProperties>
</file>